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38"/>
        <w:gridCol w:w="7581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Company Name (if applicable)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Contact Number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9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Address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9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Website link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39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Please tell us a bit about you and your project. </w:t>
            </w:r>
          </w:p>
          <w:p>
            <w:pPr>
              <w:pStyle w:val="Table Style 2"/>
            </w:pP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85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What service would you like us to    provide and why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i.e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promotional video to help showcase product for sale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61" w:hRule="atLeast"/>
        </w:trPr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What would the impact be of having free content creation support?</w:t>
            </w:r>
          </w:p>
        </w:tc>
        <w:tc>
          <w:tcPr>
            <w:tcW w:type="dxa" w:w="7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*We aim to respond to applications within three days and may ask you to come into our New Cross studio for an informal consultation to find out more.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641440</wp:posOffset>
            </wp:positionH>
            <wp:positionV relativeFrom="page">
              <wp:posOffset>220978</wp:posOffset>
            </wp:positionV>
            <wp:extent cx="6120058" cy="14472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447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